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2DD73">
      <w:pPr>
        <w:jc w:val="center"/>
        <w:rPr>
          <w:rFonts w:ascii="宋体" w:hAnsi="宋体" w:eastAsia="宋体"/>
          <w:b/>
          <w:bCs/>
          <w:sz w:val="36"/>
          <w:szCs w:val="36"/>
          <w:highlight w:val="none"/>
        </w:rPr>
      </w:pPr>
      <w:r>
        <w:rPr>
          <w:rFonts w:hint="eastAsia" w:ascii="宋体" w:hAnsi="宋体" w:eastAsia="宋体"/>
          <w:b/>
          <w:bCs/>
          <w:sz w:val="36"/>
          <w:szCs w:val="36"/>
          <w:highlight w:val="none"/>
        </w:rPr>
        <w:t>茂名滨海新区博贺文化展示中心项目(标段一)社会稳定风险评估及公众参与公告</w:t>
      </w:r>
    </w:p>
    <w:p w14:paraId="17B2B9BD">
      <w:pPr>
        <w:spacing w:before="156" w:beforeLines="50" w:line="360" w:lineRule="auto"/>
        <w:ind w:firstLine="480" w:firstLineChars="200"/>
        <w:jc w:val="left"/>
        <w:rPr>
          <w:rFonts w:ascii="宋体" w:hAnsi="宋体" w:eastAsia="宋体"/>
          <w:sz w:val="24"/>
          <w:highlight w:val="none"/>
        </w:rPr>
      </w:pPr>
      <w:r>
        <w:rPr>
          <w:rFonts w:hint="eastAsia" w:ascii="宋体" w:hAnsi="宋体" w:eastAsia="宋体"/>
          <w:sz w:val="24"/>
          <w:highlight w:val="none"/>
        </w:rPr>
        <w:t>根据《中华人民共和国土地管理法》、《国家发展改革委重大固定资产投资项目社会稳定风险评估暂行办法府》（发改投资</w:t>
      </w:r>
      <w:r>
        <w:rPr>
          <w:rFonts w:hint="eastAsia" w:ascii="宋体" w:hAnsi="宋体" w:eastAsia="宋体" w:cs="宋体"/>
          <w:sz w:val="24"/>
          <w:highlight w:val="none"/>
        </w:rPr>
        <w:t>〔</w:t>
      </w:r>
      <w:r>
        <w:rPr>
          <w:rFonts w:hint="eastAsia" w:ascii="宋体" w:hAnsi="宋体" w:eastAsia="宋体"/>
          <w:sz w:val="24"/>
          <w:highlight w:val="none"/>
        </w:rPr>
        <w:t>2012〕2492号）、《广东省发展改革委重大项目社会稳定风险评估暂行办法》（粤发改重点</w:t>
      </w:r>
      <w:r>
        <w:rPr>
          <w:rFonts w:hint="eastAsia" w:ascii="宋体" w:hAnsi="宋体" w:eastAsia="宋体" w:cs="宋体"/>
          <w:sz w:val="24"/>
          <w:highlight w:val="none"/>
        </w:rPr>
        <w:t>〔</w:t>
      </w:r>
      <w:r>
        <w:rPr>
          <w:rFonts w:hint="eastAsia" w:ascii="宋体" w:hAnsi="宋体" w:eastAsia="宋体"/>
          <w:sz w:val="24"/>
          <w:highlight w:val="none"/>
        </w:rPr>
        <w:t>2012〕1095号）的有关规定，广西双建工程咨询有限公司受委托按照规定程序和要求开展社会稳定风险评估工作并进行公告，拟收集和征求公众关于项目社会稳定风险方面的意见和建议。</w:t>
      </w:r>
    </w:p>
    <w:p w14:paraId="6318EC6C">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一、建设项目名称及摘要</w:t>
      </w:r>
    </w:p>
    <w:p w14:paraId="1F7E689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 项目名称：茂名滨海新区博贺文化展示中心项目(标段一)</w:t>
      </w:r>
    </w:p>
    <w:p w14:paraId="22273D32">
      <w:pPr>
        <w:spacing w:line="360" w:lineRule="auto"/>
        <w:ind w:firstLine="480" w:firstLineChars="200"/>
        <w:rPr>
          <w:rFonts w:ascii="宋体" w:hAnsi="宋体" w:eastAsia="宋体"/>
          <w:sz w:val="24"/>
        </w:rPr>
      </w:pPr>
      <w:r>
        <w:rPr>
          <w:rFonts w:hint="eastAsia" w:ascii="宋体" w:hAnsi="宋体" w:eastAsia="宋体"/>
          <w:sz w:val="24"/>
        </w:rPr>
        <w:t>2. 建设单位名称：茂名滨海新区融合城乡建设有限公司</w:t>
      </w:r>
    </w:p>
    <w:p w14:paraId="442B3F59">
      <w:pPr>
        <w:spacing w:line="360" w:lineRule="auto"/>
        <w:ind w:firstLine="480" w:firstLineChars="200"/>
        <w:rPr>
          <w:rFonts w:ascii="宋体" w:hAnsi="宋体" w:eastAsia="宋体"/>
          <w:sz w:val="24"/>
        </w:rPr>
      </w:pPr>
      <w:r>
        <w:rPr>
          <w:rFonts w:hint="eastAsia" w:ascii="宋体" w:hAnsi="宋体" w:eastAsia="宋体"/>
          <w:sz w:val="24"/>
        </w:rPr>
        <w:t>3. 建设地点：茂名市滨海新区</w:t>
      </w:r>
      <w:r>
        <w:rPr>
          <w:rFonts w:hint="eastAsia" w:ascii="宋体" w:hAnsi="宋体" w:eastAsia="宋体"/>
          <w:sz w:val="24"/>
          <w:lang w:val="en-US" w:eastAsia="zh-CN"/>
        </w:rPr>
        <w:t>博贺</w:t>
      </w:r>
      <w:r>
        <w:rPr>
          <w:rFonts w:hint="eastAsia" w:ascii="宋体" w:hAnsi="宋体" w:eastAsia="宋体"/>
          <w:sz w:val="24"/>
        </w:rPr>
        <w:t>镇</w:t>
      </w:r>
    </w:p>
    <w:p w14:paraId="4EE6B2DB">
      <w:pPr>
        <w:spacing w:line="360" w:lineRule="auto"/>
        <w:ind w:firstLine="480" w:firstLineChars="200"/>
        <w:rPr>
          <w:rFonts w:ascii="宋体" w:hAnsi="宋体" w:eastAsia="宋体"/>
          <w:sz w:val="24"/>
        </w:rPr>
      </w:pPr>
      <w:r>
        <w:rPr>
          <w:rFonts w:hint="eastAsia" w:ascii="宋体" w:hAnsi="宋体" w:eastAsia="宋体"/>
          <w:sz w:val="24"/>
        </w:rPr>
        <w:t>4. 项目简介</w:t>
      </w:r>
    </w:p>
    <w:p w14:paraId="40570D42">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rPr>
        <w:t>本项目位于博贺镇博美村，项目占地面积约7900平方米，</w:t>
      </w:r>
      <w:bookmarkStart w:id="0" w:name="_GoBack"/>
      <w:bookmarkEnd w:id="0"/>
      <w:r>
        <w:rPr>
          <w:rFonts w:hint="eastAsia" w:ascii="宋体" w:hAnsi="宋体" w:eastAsia="宋体"/>
          <w:sz w:val="24"/>
        </w:rPr>
        <w:t>建筑占地面积约1300平方米，建筑面积约2900平方米，广场、充电桩、停车位建设等。</w:t>
      </w:r>
    </w:p>
    <w:p w14:paraId="49809DF2">
      <w:pPr>
        <w:spacing w:line="360" w:lineRule="auto"/>
        <w:ind w:firstLine="482" w:firstLineChars="200"/>
        <w:rPr>
          <w:rFonts w:ascii="宋体" w:hAnsi="宋体" w:eastAsia="宋体"/>
          <w:b/>
          <w:bCs/>
          <w:sz w:val="24"/>
        </w:rPr>
      </w:pPr>
      <w:r>
        <w:rPr>
          <w:rFonts w:hint="eastAsia" w:ascii="宋体" w:hAnsi="宋体" w:eastAsia="宋体"/>
          <w:b/>
          <w:bCs/>
          <w:sz w:val="24"/>
        </w:rPr>
        <w:t>二、项目建设单位名称和联系方式</w:t>
      </w:r>
    </w:p>
    <w:p w14:paraId="5FF2F847">
      <w:pPr>
        <w:spacing w:line="360" w:lineRule="auto"/>
        <w:ind w:firstLine="480" w:firstLineChars="200"/>
        <w:rPr>
          <w:rFonts w:hint="eastAsia" w:ascii="宋体" w:hAnsi="宋体" w:eastAsia="宋体"/>
          <w:sz w:val="24"/>
        </w:rPr>
      </w:pPr>
      <w:r>
        <w:rPr>
          <w:rFonts w:hint="eastAsia" w:ascii="宋体" w:hAnsi="宋体" w:eastAsia="宋体" w:cs="宋体"/>
          <w:sz w:val="24"/>
        </w:rPr>
        <w:t>建设单位：</w:t>
      </w:r>
      <w:r>
        <w:rPr>
          <w:rFonts w:hint="eastAsia" w:ascii="宋体" w:hAnsi="宋体" w:eastAsia="宋体"/>
          <w:sz w:val="24"/>
        </w:rPr>
        <w:t>茂名滨海新区融合城乡建设有限公司</w:t>
      </w:r>
    </w:p>
    <w:p w14:paraId="0818C3A2">
      <w:pPr>
        <w:spacing w:line="360" w:lineRule="auto"/>
        <w:ind w:firstLine="480" w:firstLineChars="200"/>
        <w:rPr>
          <w:rFonts w:hint="eastAsia" w:ascii="宋体" w:hAnsi="宋体" w:eastAsia="宋体"/>
          <w:sz w:val="24"/>
        </w:rPr>
      </w:pPr>
      <w:r>
        <w:rPr>
          <w:rFonts w:hint="eastAsia" w:ascii="宋体" w:hAnsi="宋体" w:eastAsia="宋体"/>
          <w:sz w:val="24"/>
        </w:rPr>
        <w:t>联系人：何工        联系电话：0668-5188303      邮箱：</w:t>
      </w:r>
      <w:r>
        <w:rPr>
          <w:rFonts w:hint="eastAsia" w:ascii="宋体" w:hAnsi="宋体" w:eastAsia="宋体"/>
          <w:sz w:val="24"/>
        </w:rPr>
        <w:fldChar w:fldCharType="begin"/>
      </w:r>
      <w:r>
        <w:rPr>
          <w:rFonts w:hint="eastAsia" w:ascii="宋体" w:hAnsi="宋体" w:eastAsia="宋体"/>
          <w:sz w:val="24"/>
        </w:rPr>
        <w:instrText xml:space="preserve"> HYPERLINK "mailto:12866071@qq.com" </w:instrText>
      </w:r>
      <w:r>
        <w:rPr>
          <w:rFonts w:hint="eastAsia" w:ascii="宋体" w:hAnsi="宋体" w:eastAsia="宋体"/>
          <w:sz w:val="24"/>
        </w:rPr>
        <w:fldChar w:fldCharType="separate"/>
      </w:r>
      <w:r>
        <w:rPr>
          <w:rStyle w:val="6"/>
          <w:rFonts w:hint="eastAsia" w:ascii="宋体" w:hAnsi="宋体" w:eastAsia="宋体"/>
          <w:sz w:val="24"/>
        </w:rPr>
        <w:t>12866071@qq.com</w:t>
      </w:r>
      <w:r>
        <w:rPr>
          <w:rFonts w:hint="eastAsia" w:ascii="宋体" w:hAnsi="宋体" w:eastAsia="宋体"/>
          <w:sz w:val="24"/>
        </w:rPr>
        <w:fldChar w:fldCharType="end"/>
      </w:r>
    </w:p>
    <w:p w14:paraId="28EA17CD">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三、承担项目社会稳定风险评估工作的机构名称和方式</w:t>
      </w:r>
    </w:p>
    <w:p w14:paraId="14EAB48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评估机构：</w:t>
      </w:r>
      <w:r>
        <w:rPr>
          <w:rFonts w:hint="eastAsia" w:ascii="宋体" w:hAnsi="宋体" w:eastAsia="宋体"/>
          <w:sz w:val="24"/>
          <w:highlight w:val="none"/>
        </w:rPr>
        <w:t>广西双建工程咨询有限公司</w:t>
      </w:r>
    </w:p>
    <w:p w14:paraId="0F6BB997">
      <w:pPr>
        <w:spacing w:line="360" w:lineRule="auto"/>
        <w:ind w:firstLine="480" w:firstLineChars="200"/>
        <w:rPr>
          <w:rFonts w:ascii="宋体" w:hAnsi="宋体" w:eastAsia="宋体" w:cs="宋体"/>
          <w:sz w:val="24"/>
          <w:highlight w:val="yellow"/>
        </w:rPr>
      </w:pPr>
      <w:r>
        <w:rPr>
          <w:rFonts w:hint="eastAsia" w:ascii="宋体" w:hAnsi="宋体" w:eastAsia="宋体" w:cs="宋体"/>
          <w:sz w:val="24"/>
          <w:highlight w:val="none"/>
        </w:rPr>
        <w:t>机构地址：来宾市政和路北88号硅谷大厦16层</w:t>
      </w:r>
    </w:p>
    <w:p w14:paraId="50902EDB">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林岳桂</w:t>
      </w:r>
      <w:r>
        <w:rPr>
          <w:rFonts w:hint="eastAsia" w:ascii="宋体" w:hAnsi="宋体" w:eastAsia="宋体" w:cs="宋体"/>
          <w:sz w:val="24"/>
          <w:highlight w:val="none"/>
        </w:rPr>
        <w:t xml:space="preserve">        联系电话：</w:t>
      </w:r>
      <w:r>
        <w:rPr>
          <w:rFonts w:hint="eastAsia" w:ascii="宋体" w:hAnsi="宋体" w:eastAsia="宋体" w:cs="宋体"/>
          <w:sz w:val="24"/>
          <w:highlight w:val="none"/>
          <w:lang w:val="en-US" w:eastAsia="zh-CN"/>
        </w:rPr>
        <w:t>15016612468</w:t>
      </w:r>
      <w:r>
        <w:rPr>
          <w:rFonts w:hint="eastAsia" w:ascii="宋体" w:hAnsi="宋体" w:eastAsia="宋体" w:cs="宋体"/>
          <w:sz w:val="24"/>
          <w:highlight w:val="none"/>
        </w:rPr>
        <w:t xml:space="preserve">      邮箱：</w:t>
      </w:r>
      <w:r>
        <w:rPr>
          <w:rFonts w:hint="eastAsia" w:ascii="宋体" w:hAnsi="宋体" w:eastAsia="宋体" w:cs="宋体"/>
          <w:sz w:val="24"/>
          <w:highlight w:val="none"/>
          <w:lang w:val="en-US" w:eastAsia="zh-CN"/>
        </w:rPr>
        <w:t>82389536</w:t>
      </w:r>
      <w:r>
        <w:rPr>
          <w:rFonts w:hint="eastAsia" w:ascii="宋体" w:hAnsi="宋体" w:eastAsia="宋体" w:cs="宋体"/>
          <w:sz w:val="24"/>
          <w:highlight w:val="none"/>
        </w:rPr>
        <w:t>@qq.com</w:t>
      </w:r>
    </w:p>
    <w:p w14:paraId="3574CE77">
      <w:pPr>
        <w:spacing w:line="360" w:lineRule="auto"/>
        <w:ind w:firstLine="482" w:firstLineChars="200"/>
        <w:rPr>
          <w:rFonts w:ascii="宋体" w:hAnsi="宋体" w:eastAsia="宋体"/>
          <w:b/>
          <w:bCs/>
          <w:sz w:val="24"/>
        </w:rPr>
      </w:pPr>
      <w:r>
        <w:rPr>
          <w:rFonts w:hint="eastAsia" w:ascii="宋体" w:hAnsi="宋体" w:eastAsia="宋体"/>
          <w:b/>
          <w:bCs/>
          <w:sz w:val="24"/>
        </w:rPr>
        <w:t>四、社会稳定风险评估的工作程序和工作内容</w:t>
      </w:r>
    </w:p>
    <w:p w14:paraId="1044F66D">
      <w:pPr>
        <w:spacing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 xml:space="preserve">. </w:t>
      </w:r>
      <w:r>
        <w:rPr>
          <w:rFonts w:ascii="宋体" w:hAnsi="宋体" w:eastAsia="宋体"/>
          <w:sz w:val="24"/>
        </w:rPr>
        <w:t>对项目所涉及的风险调查、风险识别、风险估计等内容进行评估</w:t>
      </w:r>
      <w:r>
        <w:rPr>
          <w:rFonts w:hint="eastAsia" w:ascii="宋体" w:hAnsi="宋体" w:eastAsia="宋体"/>
          <w:sz w:val="24"/>
        </w:rPr>
        <w:t>；</w:t>
      </w:r>
    </w:p>
    <w:p w14:paraId="37A605CD">
      <w:pPr>
        <w:spacing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 xml:space="preserve">. </w:t>
      </w:r>
      <w:r>
        <w:rPr>
          <w:rFonts w:ascii="宋体" w:hAnsi="宋体" w:eastAsia="宋体"/>
          <w:sz w:val="24"/>
        </w:rPr>
        <w:t>对项目的合理性、合法性，可行性和可控性进行评估</w:t>
      </w:r>
      <w:r>
        <w:rPr>
          <w:rFonts w:hint="eastAsia" w:ascii="宋体" w:hAnsi="宋体" w:eastAsia="宋体"/>
          <w:sz w:val="24"/>
        </w:rPr>
        <w:t>；</w:t>
      </w:r>
    </w:p>
    <w:p w14:paraId="247BAB2C">
      <w:pPr>
        <w:spacing w:line="360" w:lineRule="auto"/>
        <w:ind w:firstLine="480" w:firstLineChars="200"/>
        <w:rPr>
          <w:rFonts w:ascii="宋体" w:hAnsi="宋体" w:eastAsia="宋体"/>
          <w:sz w:val="24"/>
        </w:rPr>
      </w:pPr>
      <w:r>
        <w:rPr>
          <w:rFonts w:ascii="宋体" w:hAnsi="宋体" w:eastAsia="宋体"/>
          <w:sz w:val="24"/>
        </w:rPr>
        <w:t>3</w:t>
      </w:r>
      <w:r>
        <w:rPr>
          <w:rFonts w:hint="eastAsia" w:ascii="宋体" w:hAnsi="宋体" w:eastAsia="宋体"/>
          <w:sz w:val="24"/>
        </w:rPr>
        <w:t xml:space="preserve">. </w:t>
      </w:r>
      <w:r>
        <w:rPr>
          <w:rFonts w:ascii="宋体" w:hAnsi="宋体" w:eastAsia="宋体"/>
          <w:sz w:val="24"/>
        </w:rPr>
        <w:t>对项目可能导致社会稳定风险的因素进行评估</w:t>
      </w:r>
      <w:r>
        <w:rPr>
          <w:rFonts w:hint="eastAsia" w:ascii="宋体" w:hAnsi="宋体" w:eastAsia="宋体"/>
          <w:sz w:val="24"/>
        </w:rPr>
        <w:t>；</w:t>
      </w:r>
    </w:p>
    <w:p w14:paraId="0F92DB15">
      <w:pPr>
        <w:spacing w:line="360" w:lineRule="auto"/>
        <w:ind w:firstLine="480" w:firstLineChars="200"/>
        <w:rPr>
          <w:rFonts w:ascii="宋体" w:hAnsi="宋体" w:eastAsia="宋体"/>
          <w:sz w:val="24"/>
        </w:rPr>
      </w:pPr>
      <w:r>
        <w:rPr>
          <w:rFonts w:ascii="宋体" w:hAnsi="宋体" w:eastAsia="宋体"/>
          <w:sz w:val="24"/>
        </w:rPr>
        <w:t>4</w:t>
      </w:r>
      <w:r>
        <w:rPr>
          <w:rFonts w:hint="eastAsia" w:ascii="宋体" w:hAnsi="宋体" w:eastAsia="宋体"/>
          <w:sz w:val="24"/>
        </w:rPr>
        <w:t xml:space="preserve">. </w:t>
      </w:r>
      <w:r>
        <w:rPr>
          <w:rFonts w:ascii="宋体" w:hAnsi="宋体" w:eastAsia="宋体"/>
          <w:sz w:val="24"/>
        </w:rPr>
        <w:t>对项目的社会稳定风险进行评级，提出改进措施或项目实施建议。</w:t>
      </w:r>
    </w:p>
    <w:p w14:paraId="1A772B7E">
      <w:pPr>
        <w:spacing w:line="360" w:lineRule="auto"/>
        <w:ind w:firstLine="482" w:firstLineChars="200"/>
        <w:rPr>
          <w:rFonts w:ascii="宋体" w:hAnsi="宋体" w:eastAsia="宋体"/>
          <w:sz w:val="24"/>
        </w:rPr>
      </w:pPr>
      <w:r>
        <w:rPr>
          <w:rFonts w:hint="eastAsia" w:ascii="宋体" w:hAnsi="宋体" w:eastAsia="宋体"/>
          <w:b/>
          <w:bCs/>
          <w:sz w:val="24"/>
        </w:rPr>
        <w:t>五、征求公众意见及主要事项</w:t>
      </w:r>
    </w:p>
    <w:p w14:paraId="7DCCC158">
      <w:pPr>
        <w:spacing w:line="360" w:lineRule="auto"/>
        <w:ind w:firstLine="480" w:firstLineChars="200"/>
        <w:rPr>
          <w:rFonts w:ascii="宋体" w:hAnsi="宋体" w:eastAsia="宋体"/>
          <w:sz w:val="24"/>
        </w:rPr>
      </w:pPr>
      <w:r>
        <w:rPr>
          <w:rFonts w:hint="eastAsia" w:ascii="宋体" w:hAnsi="宋体" w:eastAsia="宋体"/>
          <w:sz w:val="24"/>
        </w:rPr>
        <w:t>1. 本项目对当地社会及经济发展的影响；</w:t>
      </w:r>
    </w:p>
    <w:p w14:paraId="04B31534">
      <w:pPr>
        <w:spacing w:line="360" w:lineRule="auto"/>
        <w:ind w:firstLine="480" w:firstLineChars="200"/>
        <w:rPr>
          <w:rFonts w:ascii="宋体" w:hAnsi="宋体" w:eastAsia="宋体"/>
          <w:sz w:val="24"/>
        </w:rPr>
      </w:pPr>
      <w:r>
        <w:rPr>
          <w:rFonts w:hint="eastAsia" w:ascii="宋体" w:hAnsi="宋体" w:eastAsia="宋体"/>
          <w:sz w:val="24"/>
        </w:rPr>
        <w:t>2. 本项目用地对居民个人或家庭自身利益的影响；</w:t>
      </w:r>
    </w:p>
    <w:p w14:paraId="65F5F55D">
      <w:pPr>
        <w:spacing w:line="360" w:lineRule="auto"/>
        <w:ind w:firstLine="480" w:firstLineChars="200"/>
        <w:rPr>
          <w:rFonts w:ascii="宋体" w:hAnsi="宋体" w:eastAsia="宋体"/>
          <w:sz w:val="24"/>
        </w:rPr>
      </w:pPr>
      <w:r>
        <w:rPr>
          <w:rFonts w:hint="eastAsia" w:ascii="宋体" w:hAnsi="宋体" w:eastAsia="宋体"/>
          <w:sz w:val="24"/>
        </w:rPr>
        <w:t>3. 本项目实施对当地社会稳定有何主要风险；</w:t>
      </w:r>
    </w:p>
    <w:p w14:paraId="4275A775">
      <w:pPr>
        <w:spacing w:line="360" w:lineRule="auto"/>
        <w:ind w:firstLine="480" w:firstLineChars="200"/>
        <w:rPr>
          <w:rFonts w:ascii="宋体" w:hAnsi="宋体" w:eastAsia="宋体"/>
          <w:sz w:val="24"/>
        </w:rPr>
      </w:pPr>
      <w:r>
        <w:rPr>
          <w:rFonts w:hint="eastAsia" w:ascii="宋体" w:hAnsi="宋体" w:eastAsia="宋体"/>
          <w:sz w:val="24"/>
        </w:rPr>
        <w:t>4. 公众对本项目实施的态度；</w:t>
      </w:r>
    </w:p>
    <w:p w14:paraId="493D3796">
      <w:pPr>
        <w:spacing w:line="360" w:lineRule="auto"/>
        <w:ind w:firstLine="480" w:firstLineChars="200"/>
        <w:rPr>
          <w:rFonts w:ascii="宋体" w:hAnsi="宋体" w:eastAsia="宋体"/>
          <w:sz w:val="24"/>
        </w:rPr>
      </w:pPr>
      <w:r>
        <w:rPr>
          <w:rFonts w:hint="eastAsia" w:ascii="宋体" w:hAnsi="宋体" w:eastAsia="宋体"/>
          <w:sz w:val="24"/>
        </w:rPr>
        <w:t>5. 公众的其他意见和建议。</w:t>
      </w:r>
    </w:p>
    <w:p w14:paraId="3E485379">
      <w:pPr>
        <w:spacing w:line="360" w:lineRule="auto"/>
        <w:ind w:firstLine="482" w:firstLineChars="200"/>
        <w:rPr>
          <w:rFonts w:ascii="宋体" w:hAnsi="宋体" w:eastAsia="宋体"/>
          <w:b/>
          <w:bCs/>
          <w:sz w:val="24"/>
        </w:rPr>
      </w:pPr>
      <w:r>
        <w:rPr>
          <w:rFonts w:hint="eastAsia" w:ascii="宋体" w:hAnsi="宋体" w:eastAsia="宋体"/>
          <w:b/>
          <w:bCs/>
          <w:sz w:val="24"/>
        </w:rPr>
        <w:t>六、公告时间</w:t>
      </w:r>
    </w:p>
    <w:p w14:paraId="24EC30FC">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日-202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日止，为期10</w:t>
      </w:r>
      <w:r>
        <w:rPr>
          <w:rFonts w:hint="eastAsia" w:ascii="宋体" w:hAnsi="宋体" w:eastAsia="宋体" w:cs="宋体"/>
          <w:sz w:val="24"/>
          <w:highlight w:val="none"/>
          <w:lang w:val="en-US" w:eastAsia="zh-CN"/>
        </w:rPr>
        <w:t>个工作日。</w:t>
      </w:r>
    </w:p>
    <w:p w14:paraId="4923905C">
      <w:pPr>
        <w:numPr>
          <w:ilvl w:val="0"/>
          <w:numId w:val="1"/>
        </w:numPr>
        <w:spacing w:line="360" w:lineRule="auto"/>
        <w:ind w:firstLine="482" w:firstLineChars="200"/>
        <w:rPr>
          <w:rFonts w:ascii="宋体" w:hAnsi="宋体" w:eastAsia="宋体"/>
          <w:b/>
          <w:bCs/>
          <w:sz w:val="24"/>
        </w:rPr>
      </w:pPr>
      <w:r>
        <w:rPr>
          <w:rFonts w:hint="eastAsia" w:ascii="宋体" w:hAnsi="宋体" w:eastAsia="宋体"/>
          <w:b/>
          <w:bCs/>
          <w:sz w:val="24"/>
        </w:rPr>
        <w:t>公告说明</w:t>
      </w:r>
    </w:p>
    <w:p w14:paraId="7400AA25">
      <w:pPr>
        <w:spacing w:line="360" w:lineRule="auto"/>
        <w:ind w:firstLine="480" w:firstLineChars="200"/>
        <w:rPr>
          <w:rFonts w:ascii="宋体" w:hAnsi="宋体" w:eastAsia="宋体"/>
          <w:sz w:val="24"/>
        </w:rPr>
      </w:pPr>
      <w:r>
        <w:rPr>
          <w:rFonts w:ascii="宋体" w:hAnsi="宋体" w:eastAsia="宋体"/>
          <w:sz w:val="24"/>
        </w:rPr>
        <w:t>1.公众可以通过书面信函、电话、电子邮件等方式提出与项目社会稳定风险有关的意见和建议。</w:t>
      </w:r>
    </w:p>
    <w:p w14:paraId="08A8DC20">
      <w:pPr>
        <w:spacing w:line="360" w:lineRule="auto"/>
        <w:ind w:firstLine="480" w:firstLineChars="200"/>
        <w:rPr>
          <w:rFonts w:ascii="宋体" w:hAnsi="宋体" w:eastAsia="宋体"/>
          <w:sz w:val="24"/>
        </w:rPr>
      </w:pPr>
      <w:r>
        <w:rPr>
          <w:rFonts w:ascii="宋体" w:hAnsi="宋体" w:eastAsia="宋体"/>
          <w:sz w:val="24"/>
        </w:rPr>
        <w:t>2.自公告之日起十日内，实施单位或受委托的社会稳定风险评估单位为公众提供相关资料查询、查阅服务。</w:t>
      </w:r>
    </w:p>
    <w:p w14:paraId="5B57A100">
      <w:pPr>
        <w:spacing w:line="360" w:lineRule="auto"/>
        <w:ind w:firstLine="480" w:firstLineChars="200"/>
        <w:rPr>
          <w:rFonts w:ascii="宋体" w:hAnsi="宋体" w:eastAsia="宋体"/>
          <w:sz w:val="24"/>
        </w:rPr>
      </w:pPr>
      <w:r>
        <w:rPr>
          <w:rFonts w:ascii="宋体" w:hAnsi="宋体" w:eastAsia="宋体"/>
          <w:sz w:val="24"/>
        </w:rPr>
        <w:t>3.公众对本项目如有社会稳定风险的建议或意见，可自公告之日起十日内，向社会稳定风险评估单位提出。</w:t>
      </w:r>
    </w:p>
    <w:p w14:paraId="5EAE0DEE">
      <w:pPr>
        <w:spacing w:line="360" w:lineRule="auto"/>
        <w:rPr>
          <w:rFonts w:ascii="宋体" w:hAnsi="宋体" w:eastAsia="宋体"/>
          <w:sz w:val="24"/>
        </w:rPr>
      </w:pPr>
    </w:p>
    <w:p w14:paraId="6ABBA0E8">
      <w:pPr>
        <w:spacing w:line="360" w:lineRule="auto"/>
        <w:ind w:firstLine="480" w:firstLineChars="200"/>
        <w:jc w:val="right"/>
        <w:rPr>
          <w:rFonts w:ascii="宋体" w:hAnsi="宋体" w:eastAsia="宋体"/>
          <w:sz w:val="24"/>
        </w:rPr>
      </w:pPr>
      <w:r>
        <w:rPr>
          <w:rFonts w:hint="eastAsia" w:ascii="宋体" w:hAnsi="宋体" w:eastAsia="宋体"/>
          <w:sz w:val="24"/>
        </w:rPr>
        <w:t xml:space="preserve">                                    建设单位：茂名滨海新区融合城乡建设有限公司</w:t>
      </w:r>
    </w:p>
    <w:p w14:paraId="34690A71">
      <w:pPr>
        <w:spacing w:line="360" w:lineRule="auto"/>
        <w:ind w:firstLine="480" w:firstLineChars="200"/>
        <w:jc w:val="right"/>
        <w:rPr>
          <w:rFonts w:ascii="宋体" w:hAnsi="宋体" w:eastAsia="宋体"/>
          <w:sz w:val="24"/>
        </w:rPr>
      </w:pPr>
      <w:r>
        <w:rPr>
          <w:rFonts w:hint="eastAsia" w:ascii="宋体" w:hAnsi="宋体" w:eastAsia="宋体"/>
          <w:sz w:val="24"/>
        </w:rPr>
        <w:t xml:space="preserve">                                        咨询单位：广西双建工程咨询有限公司</w:t>
      </w:r>
    </w:p>
    <w:p w14:paraId="2D8BA98D">
      <w:pPr>
        <w:spacing w:line="360" w:lineRule="auto"/>
        <w:ind w:firstLine="480" w:firstLineChars="200"/>
        <w:jc w:val="right"/>
        <w:rPr>
          <w:rFonts w:ascii="宋体" w:hAnsi="宋体" w:eastAsia="宋体"/>
          <w:sz w:val="24"/>
          <w:highlight w:val="yellow"/>
        </w:rPr>
      </w:pPr>
      <w:r>
        <w:rPr>
          <w:rFonts w:hint="eastAsia" w:ascii="宋体" w:hAnsi="宋体" w:eastAsia="宋体"/>
          <w:sz w:val="24"/>
        </w:rPr>
        <w:t xml:space="preserve">                    </w:t>
      </w:r>
      <w:r>
        <w:rPr>
          <w:rFonts w:hint="eastAsia" w:ascii="宋体" w:hAnsi="宋体" w:eastAsia="宋体"/>
          <w:sz w:val="24"/>
          <w:highlight w:val="none"/>
        </w:rPr>
        <w:t xml:space="preserve">   202</w:t>
      </w:r>
      <w:r>
        <w:rPr>
          <w:rFonts w:hint="eastAsia" w:ascii="宋体" w:hAnsi="宋体" w:eastAsia="宋体"/>
          <w:sz w:val="24"/>
          <w:highlight w:val="none"/>
          <w:lang w:val="en-US" w:eastAsia="zh-CN"/>
        </w:rPr>
        <w:t>6</w:t>
      </w:r>
      <w:r>
        <w:rPr>
          <w:rFonts w:hint="eastAsia" w:ascii="宋体" w:hAnsi="宋体" w:eastAsia="宋体"/>
          <w:sz w:val="24"/>
          <w:highlight w:val="none"/>
        </w:rPr>
        <w:t>年</w:t>
      </w:r>
      <w:r>
        <w:rPr>
          <w:rFonts w:hint="eastAsia" w:ascii="宋体" w:hAnsi="宋体" w:eastAsia="宋体"/>
          <w:sz w:val="24"/>
          <w:highlight w:val="none"/>
          <w:lang w:val="en-US" w:eastAsia="zh-CN"/>
        </w:rPr>
        <w:t>3</w:t>
      </w:r>
      <w:r>
        <w:rPr>
          <w:rFonts w:hint="eastAsia" w:ascii="宋体" w:hAnsi="宋体" w:eastAsia="宋体"/>
          <w:sz w:val="24"/>
          <w:highlight w:val="none"/>
        </w:rPr>
        <w:t>月</w:t>
      </w:r>
      <w:r>
        <w:rPr>
          <w:rFonts w:hint="eastAsia" w:ascii="宋体" w:hAnsi="宋体" w:eastAsia="宋体"/>
          <w:sz w:val="24"/>
          <w:highlight w:val="none"/>
          <w:lang w:val="en-US" w:eastAsia="zh-CN"/>
        </w:rPr>
        <w:t>3</w:t>
      </w:r>
      <w:r>
        <w:rPr>
          <w:rFonts w:hint="eastAsia" w:ascii="宋体" w:hAnsi="宋体" w:eastAsia="宋体"/>
          <w:sz w:val="24"/>
          <w:highlight w:val="none"/>
        </w:rPr>
        <w:t>日</w:t>
      </w:r>
    </w:p>
    <w:sectPr>
      <w:pgSz w:w="11906" w:h="16838"/>
      <w:pgMar w:top="986" w:right="856" w:bottom="873"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76AC5"/>
    <w:multiLevelType w:val="singleLevel"/>
    <w:tmpl w:val="D8B76AC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gyZTEwYWQzOWFmMWY5YzVjZTRjOGI3MjZhN2IifQ=="/>
  </w:docVars>
  <w:rsids>
    <w:rsidRoot w:val="00DB20BC"/>
    <w:rsid w:val="0005156D"/>
    <w:rsid w:val="000A3C6D"/>
    <w:rsid w:val="0011742D"/>
    <w:rsid w:val="00124365"/>
    <w:rsid w:val="001264E9"/>
    <w:rsid w:val="001A345D"/>
    <w:rsid w:val="001D096E"/>
    <w:rsid w:val="00200A51"/>
    <w:rsid w:val="00217117"/>
    <w:rsid w:val="00223822"/>
    <w:rsid w:val="00224F82"/>
    <w:rsid w:val="00244136"/>
    <w:rsid w:val="002C1244"/>
    <w:rsid w:val="002E5E7A"/>
    <w:rsid w:val="002F12ED"/>
    <w:rsid w:val="00301B27"/>
    <w:rsid w:val="00326501"/>
    <w:rsid w:val="003D4A6D"/>
    <w:rsid w:val="0042205F"/>
    <w:rsid w:val="00456761"/>
    <w:rsid w:val="0049672A"/>
    <w:rsid w:val="004A28BA"/>
    <w:rsid w:val="004C53C4"/>
    <w:rsid w:val="004C54C3"/>
    <w:rsid w:val="004D308F"/>
    <w:rsid w:val="004E3035"/>
    <w:rsid w:val="00543133"/>
    <w:rsid w:val="00586BF2"/>
    <w:rsid w:val="005E167E"/>
    <w:rsid w:val="006F17EB"/>
    <w:rsid w:val="0070132D"/>
    <w:rsid w:val="00737535"/>
    <w:rsid w:val="00797D14"/>
    <w:rsid w:val="007A72D3"/>
    <w:rsid w:val="007D3061"/>
    <w:rsid w:val="008347D9"/>
    <w:rsid w:val="008B57AF"/>
    <w:rsid w:val="008F47B6"/>
    <w:rsid w:val="009B13BE"/>
    <w:rsid w:val="00A12BF8"/>
    <w:rsid w:val="00A56325"/>
    <w:rsid w:val="00B4480A"/>
    <w:rsid w:val="00B46E55"/>
    <w:rsid w:val="00B767F8"/>
    <w:rsid w:val="00B81527"/>
    <w:rsid w:val="00BB196C"/>
    <w:rsid w:val="00BE32F3"/>
    <w:rsid w:val="00C27763"/>
    <w:rsid w:val="00C55A97"/>
    <w:rsid w:val="00C94951"/>
    <w:rsid w:val="00CA1B52"/>
    <w:rsid w:val="00CE61C1"/>
    <w:rsid w:val="00D33837"/>
    <w:rsid w:val="00D36297"/>
    <w:rsid w:val="00D4459D"/>
    <w:rsid w:val="00DB20BC"/>
    <w:rsid w:val="00E060D8"/>
    <w:rsid w:val="00E240D1"/>
    <w:rsid w:val="00E47629"/>
    <w:rsid w:val="00E50AA5"/>
    <w:rsid w:val="00EE4BFB"/>
    <w:rsid w:val="00F954C5"/>
    <w:rsid w:val="00FC36DB"/>
    <w:rsid w:val="00FD2BE7"/>
    <w:rsid w:val="00FF6BE4"/>
    <w:rsid w:val="03991DF6"/>
    <w:rsid w:val="04714B20"/>
    <w:rsid w:val="048E76C1"/>
    <w:rsid w:val="0BD54FA3"/>
    <w:rsid w:val="11BF4D58"/>
    <w:rsid w:val="13D924B9"/>
    <w:rsid w:val="146274AE"/>
    <w:rsid w:val="1BD76068"/>
    <w:rsid w:val="20E03959"/>
    <w:rsid w:val="21A00ADE"/>
    <w:rsid w:val="2328474D"/>
    <w:rsid w:val="25DE5BA6"/>
    <w:rsid w:val="27BA7424"/>
    <w:rsid w:val="2ADF7B24"/>
    <w:rsid w:val="31653193"/>
    <w:rsid w:val="3C61209D"/>
    <w:rsid w:val="3C8841DA"/>
    <w:rsid w:val="3D0D09AA"/>
    <w:rsid w:val="47CD3451"/>
    <w:rsid w:val="48A622B3"/>
    <w:rsid w:val="533B7DA0"/>
    <w:rsid w:val="548E3F00"/>
    <w:rsid w:val="569F6C11"/>
    <w:rsid w:val="5A77385E"/>
    <w:rsid w:val="5B896D17"/>
    <w:rsid w:val="64122457"/>
    <w:rsid w:val="665B55B2"/>
    <w:rsid w:val="68B37B20"/>
    <w:rsid w:val="691172D0"/>
    <w:rsid w:val="6A7A6958"/>
    <w:rsid w:val="6E7563A2"/>
    <w:rsid w:val="6F1277AF"/>
    <w:rsid w:val="73C80D84"/>
    <w:rsid w:val="794C6FF2"/>
    <w:rsid w:val="7AE4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1124</Words>
  <Characters>1221</Characters>
  <Lines>8</Lines>
  <Paragraphs>2</Paragraphs>
  <TotalTime>6</TotalTime>
  <ScaleCrop>false</ScaleCrop>
  <LinksUpToDate>false</LinksUpToDate>
  <CharactersWithSpaces>1361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2023-03-10T01:54:00Z</dcterms:created>
  <dc:creator>微软用户</dc:creator>
  <cp:lastModifiedBy>别的小朋友</cp:lastModifiedBy>
  <cp:lastPrinted>2025-05-14T10:01:00Z</cp:lastPrinted>
  <dcterms:modified xsi:type="dcterms:W3CDTF">2026-03-03T03:06:05Z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B6935D1A28AC45C6B7B18A3E614AB2FE_13</vt:lpwstr>
  </property>
  <property fmtid="{D5CDD505-2E9C-101B-9397-08002B2CF9AE}" pid="4" name="KSOTemplateDocerSaveRecord">
    <vt:lpwstr>eyJoZGlkIjoiMjIzMTdiZDBhZjNlZDRjODI2Y2E1YmY3MzExYTA0MzIiLCJ1c2VySWQiOiIxMjMwMzM0MjMyIn0=</vt:lpwstr>
  </property>
</Properties>
</file>